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F56773" w:rsidRPr="00A01EFB" w:rsidRDefault="00A55F16" w:rsidP="00A01EFB">
      <w:pPr>
        <w:spacing w:line="240" w:lineRule="auto"/>
        <w:rPr>
          <w:rStyle w:val="Hienovarainenkorostus"/>
          <w:color w:val="FF0000"/>
        </w:rPr>
      </w:pPr>
      <w:bookmarkStart w:id="0" w:name="_rkqv5xp9h04r" w:colFirst="0" w:colLast="0"/>
      <w:bookmarkEnd w:id="0"/>
      <w:r w:rsidRPr="00A01EFB">
        <w:rPr>
          <w:rStyle w:val="Hienovarainenkorostus"/>
          <w:color w:val="FF0000"/>
        </w:rPr>
        <w:t>Tämä on kirjaston ja opettajien yhteistyöryhmässä laadittu mallipohja. Voit soveltaa, tarkentaa ja muuttaa tätä omiin olosuhteisiin sopivaksi.</w:t>
      </w:r>
    </w:p>
    <w:p w14:paraId="00000002" w14:textId="77777777" w:rsidR="00F56773" w:rsidRDefault="00F56773" w:rsidP="00A01EFB">
      <w:pPr>
        <w:spacing w:line="240" w:lineRule="auto"/>
      </w:pPr>
    </w:p>
    <w:p w14:paraId="00000003" w14:textId="77777777" w:rsidR="00F56773" w:rsidRDefault="00A55F16" w:rsidP="00A01EFB">
      <w:pPr>
        <w:pStyle w:val="Otsikko1"/>
        <w:spacing w:line="240" w:lineRule="auto"/>
      </w:pPr>
      <w:bookmarkStart w:id="1" w:name="_lset10ho4iwl" w:colFirst="0" w:colLast="0"/>
      <w:bookmarkEnd w:id="1"/>
      <w:r>
        <w:t>Yhteistyösuunnitelma</w:t>
      </w:r>
    </w:p>
    <w:p w14:paraId="00000004" w14:textId="77777777" w:rsidR="00F56773" w:rsidRDefault="00A55F16" w:rsidP="00A01EFB">
      <w:pPr>
        <w:spacing w:line="240" w:lineRule="auto"/>
      </w:pPr>
      <w:bookmarkStart w:id="2" w:name="_qhu0xknj6ys9" w:colFirst="0" w:colLast="0"/>
      <w:bookmarkEnd w:id="2"/>
      <w:r>
        <w:t>X:n kirjasto</w:t>
      </w:r>
      <w:r>
        <w:br/>
        <w:t>X:n lukio</w:t>
      </w:r>
    </w:p>
    <w:p w14:paraId="00000005" w14:textId="77777777" w:rsidR="00F56773" w:rsidRPr="00A01EFB" w:rsidRDefault="00A55F16" w:rsidP="00A01EFB">
      <w:pPr>
        <w:pStyle w:val="Otsikko2"/>
        <w:spacing w:line="240" w:lineRule="auto"/>
      </w:pPr>
      <w:bookmarkStart w:id="3" w:name="_cwbjx8514aql" w:colFirst="0" w:colLast="0"/>
      <w:bookmarkEnd w:id="3"/>
      <w:r w:rsidRPr="00A01EFB">
        <w:t>Yhteistyön perusteet ja  tavoitteet</w:t>
      </w:r>
      <w:r w:rsidRPr="00A01EFB">
        <w:br/>
      </w:r>
    </w:p>
    <w:p w14:paraId="00000008" w14:textId="3A462C68" w:rsidR="00F56773" w:rsidRDefault="00A55F16" w:rsidP="00A01EFB">
      <w:pPr>
        <w:spacing w:line="240" w:lineRule="auto"/>
      </w:pPr>
      <w:r>
        <w:t>Vankka pohja kirjaston ja lukion yhteistyölle löytyy Lukion opetussu</w:t>
      </w:r>
      <w:r w:rsidR="003315C7">
        <w:t xml:space="preserve">unnitelman perusteista (2019). </w:t>
      </w:r>
      <w:r>
        <w:t>Niissä kirjasto mainitaan suoraan paikkana, jota opiskelussa hyödynnetään tilojen, materiaalin ja asiantuntemuksen suhteen. (s.18). Kirjasto on hyvä kumppa</w:t>
      </w:r>
      <w:r>
        <w:t>ni myös, mitä tulee esimerkiksi tiedonhankinta- ja soveltamistaitojen sekä ilmaisutaitojen tavoitteisiin. Monet opetussuunnitelman perusteissa mainitut laaja-alaiset tavoitteet, kuten monilukutaito, kulttuuriosaaminen, demokratia- ja ympäristöosaaminen sop</w:t>
      </w:r>
      <w:r>
        <w:t>ivat hyvin</w:t>
      </w:r>
      <w:r w:rsidR="003315C7">
        <w:t xml:space="preserve"> yhteistyöhön kirjaston kanssa. </w:t>
      </w:r>
      <w:r>
        <w:t>Lisäksi äidinkielen ja kirjallisuuden oppimistavoitteet ja keskeiset sisällöt -kappaleeseen on suorasanaisesti kirjattu yhteistyö kirjastojen kanssa (s.66).</w:t>
      </w:r>
      <w:r>
        <w:br/>
      </w:r>
    </w:p>
    <w:p w14:paraId="754EE9BC" w14:textId="77777777" w:rsidR="003315C7" w:rsidRDefault="00A55F16" w:rsidP="00A01EFB">
      <w:pPr>
        <w:spacing w:line="240" w:lineRule="auto"/>
        <w:rPr>
          <w:highlight w:val="white"/>
        </w:rPr>
      </w:pPr>
      <w:r>
        <w:rPr>
          <w:highlight w:val="white"/>
        </w:rPr>
        <w:t>Laki yleisistä kirjastoista puolestaan antaa kirjastoil</w:t>
      </w:r>
      <w:r>
        <w:rPr>
          <w:highlight w:val="white"/>
        </w:rPr>
        <w:t xml:space="preserve">le useita tehtäviä, mm. edistää lukemista ja kirjallisuutta, tarjota pääsy aineistoihin, tietoon ja kulttuurisisältöihin, tarjota tietopalvelua, ohjausta ja tukea tiedon hankintaan ja käyttöön sekä monipuoliseen lukutaitoon sekä tarjota tiloja oppimiseen, </w:t>
      </w:r>
      <w:r>
        <w:rPr>
          <w:highlight w:val="white"/>
        </w:rPr>
        <w:t>harrastamiseen, työskentelyyn ja kansalaistoimintaan. Yleisen kirjaston tulee olla kaikkien käytettävissä ja saavutettavissa.</w:t>
      </w:r>
      <w:r>
        <w:t xml:space="preserve"> </w:t>
      </w:r>
      <w:r>
        <w:rPr>
          <w:highlight w:val="white"/>
        </w:rPr>
        <w:t>Laissa todetaan myös, että yleinen kirjasto voi tehtäviensä hoitamiseksi toimia yhteist</w:t>
      </w:r>
      <w:r w:rsidR="003315C7">
        <w:rPr>
          <w:highlight w:val="white"/>
        </w:rPr>
        <w:t>yössä mm. oppilaitosten kanssa.</w:t>
      </w:r>
    </w:p>
    <w:p w14:paraId="49D06AA9" w14:textId="77777777" w:rsidR="003315C7" w:rsidRDefault="003315C7" w:rsidP="00A01EFB">
      <w:pPr>
        <w:spacing w:line="240" w:lineRule="auto"/>
        <w:rPr>
          <w:highlight w:val="white"/>
        </w:rPr>
      </w:pPr>
    </w:p>
    <w:p w14:paraId="0000000A" w14:textId="6F69D2FF" w:rsidR="00F56773" w:rsidRPr="003315C7" w:rsidRDefault="00A55F16" w:rsidP="00A01EFB">
      <w:pPr>
        <w:spacing w:line="240" w:lineRule="auto"/>
      </w:pPr>
      <w:r>
        <w:rPr>
          <w:highlight w:val="white"/>
        </w:rPr>
        <w:t>Myös Kansa</w:t>
      </w:r>
      <w:r>
        <w:rPr>
          <w:highlight w:val="white"/>
        </w:rPr>
        <w:t>llinen lukutaitostrategia 2030 painottaa yhteistyön merkitystä monilukutaidon edistämiseksi. Monilukutaito määritellään taidoksi lukea, ymmärtää ja tulkita sekä kirjoittaa ja tuottaa monimuotoisia tekstejä erilaisissa ympäristöissä ja erilaisin välinein. S</w:t>
      </w:r>
      <w:r>
        <w:rPr>
          <w:highlight w:val="white"/>
        </w:rPr>
        <w:t xml:space="preserve">trategiassa keskeisiksi lukutaitotoimijoiksi tunnistetaan niin kirjastot kuin lukiotkin. </w:t>
      </w:r>
    </w:p>
    <w:p w14:paraId="0000000B" w14:textId="77777777" w:rsidR="00F56773" w:rsidRDefault="00F56773" w:rsidP="00A01EFB">
      <w:pPr>
        <w:spacing w:line="240" w:lineRule="auto"/>
      </w:pPr>
    </w:p>
    <w:p w14:paraId="4280B931" w14:textId="31225EBC" w:rsidR="00A01EFB" w:rsidRDefault="00A55F16" w:rsidP="00A01EFB">
      <w:pPr>
        <w:spacing w:line="240" w:lineRule="auto"/>
      </w:pPr>
      <w:r>
        <w:t>Kannattaa huomata, että yleisen kirjaston palvelut ovat tärkeitä siinäkin tapauksessa, että oppilaitoksella on oma kirjasto, sillä kosketus yleiseen kirjastoon antaa</w:t>
      </w:r>
      <w:r>
        <w:t xml:space="preserve"> opiskelijalle kosketuksen yhteiskuntaan ja yhteisöön. Yleisen kirjaston monipuoliset palvelut ovat opiskelijan käytettävissä senkin jälkeen, kun opiskelu lukiossa on päättynyt. Oppilaitoksen oman kirjaston ja yleisen kirjaston yhteistyötä ei kannata myösk</w:t>
      </w:r>
      <w:r>
        <w:t>ään unohtaa, se voi ulottua aina yhteiseen henkilöstöön ja kirjastojärjestelmään saakka.</w:t>
      </w:r>
      <w:r>
        <w:rPr>
          <w:b/>
          <w:color w:val="980000"/>
          <w:sz w:val="23"/>
          <w:szCs w:val="23"/>
          <w:highlight w:val="white"/>
        </w:rPr>
        <w:br/>
      </w:r>
      <w:r>
        <w:br/>
        <w:t>S2/R2-opiskelijoille kirjastoyhteistyö on tärkeää myös kielen oppimisen ja kirjalliseen kulttuuriin tutustumisen kannalta.</w:t>
      </w:r>
    </w:p>
    <w:p w14:paraId="0E991AAE" w14:textId="77777777" w:rsidR="003315C7" w:rsidRDefault="003315C7" w:rsidP="00A01EFB">
      <w:pPr>
        <w:spacing w:line="240" w:lineRule="auto"/>
        <w:rPr>
          <w:highlight w:val="white"/>
        </w:rPr>
      </w:pPr>
    </w:p>
    <w:p w14:paraId="383F098D" w14:textId="3F0C5515" w:rsidR="00A01EFB" w:rsidRPr="003315C7" w:rsidRDefault="00A55F16" w:rsidP="003315C7">
      <w:pPr>
        <w:spacing w:line="240" w:lineRule="auto"/>
        <w:rPr>
          <w:highlight w:val="white"/>
        </w:rPr>
      </w:pPr>
      <w:r w:rsidRPr="00A01EFB">
        <w:rPr>
          <w:rStyle w:val="Hienovarainenkorostus"/>
          <w:color w:val="FF0000"/>
          <w:highlight w:val="white"/>
        </w:rPr>
        <w:t>Tämä yhteistyömalli on laadittu avuksi paik</w:t>
      </w:r>
      <w:r w:rsidRPr="00A01EFB">
        <w:rPr>
          <w:rStyle w:val="Hienovarainenkorostus"/>
          <w:color w:val="FF0000"/>
          <w:highlight w:val="white"/>
        </w:rPr>
        <w:t>allisen käytännön yhteistyön suunnitteluun. Mallia saa soveltaa vapaasti paikallisiin olosuhteisiin</w:t>
      </w:r>
      <w:r>
        <w:rPr>
          <w:highlight w:val="white"/>
        </w:rPr>
        <w:t>.</w:t>
      </w:r>
      <w:bookmarkStart w:id="4" w:name="_biq51powjc6w" w:colFirst="0" w:colLast="0"/>
      <w:bookmarkEnd w:id="4"/>
      <w:r w:rsidR="00A01EFB">
        <w:br w:type="page"/>
      </w:r>
    </w:p>
    <w:p w14:paraId="0000000E" w14:textId="5F4D6C42" w:rsidR="00F56773" w:rsidRDefault="00A55F16" w:rsidP="00A01EFB">
      <w:pPr>
        <w:pStyle w:val="Otsikko2"/>
        <w:spacing w:line="240" w:lineRule="auto"/>
      </w:pPr>
      <w:r>
        <w:lastRenderedPageBreak/>
        <w:t>Yhteydenpito/Viestintä</w:t>
      </w:r>
    </w:p>
    <w:p w14:paraId="0000000F" w14:textId="77777777" w:rsidR="00F56773" w:rsidRDefault="00F56773" w:rsidP="00A01EFB">
      <w:pPr>
        <w:spacing w:line="240" w:lineRule="auto"/>
      </w:pPr>
    </w:p>
    <w:p w14:paraId="62FC1A76" w14:textId="77777777" w:rsidR="00A01EFB" w:rsidRDefault="00A55F16" w:rsidP="00A01EFB">
      <w:pPr>
        <w:spacing w:line="240" w:lineRule="auto"/>
      </w:pPr>
      <w:r>
        <w:t xml:space="preserve">Kustakin sopimukseen osallistuvasta yksiköstä, sekä kirjastosta että oppilaitoksesta nimetään </w:t>
      </w:r>
      <w:r w:rsidRPr="00A01EFB">
        <w:rPr>
          <w:rStyle w:val="Voimakas"/>
        </w:rPr>
        <w:t>yhteyshenkilö</w:t>
      </w:r>
      <w:r>
        <w:t>. Yhteyshenkilön tehtä</w:t>
      </w:r>
      <w:r>
        <w:t>vänä on pitää sopimuskumppaniin yhteyttä, mutta myös tiedottaa yhteistyöhön liittyvistä asioista oman yksikön sisällä kaikille asianosaisille. Tiedottamista voi tukea myös kirjaston tapahtumia koskeva uutiskirje.</w:t>
      </w:r>
      <w:bookmarkStart w:id="5" w:name="_s8zlw8wpf5l8" w:colFirst="0" w:colLast="0"/>
      <w:bookmarkEnd w:id="5"/>
    </w:p>
    <w:p w14:paraId="3AF675E7" w14:textId="77777777" w:rsidR="00A01EFB" w:rsidRDefault="00A01EFB" w:rsidP="00A01EFB">
      <w:pPr>
        <w:spacing w:line="240" w:lineRule="auto"/>
      </w:pPr>
    </w:p>
    <w:p w14:paraId="00000011" w14:textId="7C8FFD54" w:rsidR="00F56773" w:rsidRDefault="00A55F16" w:rsidP="00A01EFB">
      <w:pPr>
        <w:pStyle w:val="Otsikko2"/>
      </w:pPr>
      <w:r>
        <w:t>Yhteistyön minimitaso</w:t>
      </w:r>
    </w:p>
    <w:p w14:paraId="2B0C674A" w14:textId="77777777" w:rsidR="00A01EFB" w:rsidRDefault="00A55F16" w:rsidP="00A01EFB">
      <w:pPr>
        <w:spacing w:line="240" w:lineRule="auto"/>
        <w:rPr>
          <w:rStyle w:val="Voimakas"/>
          <w:b w:val="0"/>
        </w:rPr>
      </w:pPr>
      <w:bookmarkStart w:id="6" w:name="_vbwn9zikkoaf" w:colFirst="0" w:colLast="0"/>
      <w:bookmarkEnd w:id="6"/>
      <w:r w:rsidRPr="00A01EFB">
        <w:rPr>
          <w:rStyle w:val="Voimakas"/>
          <w:b w:val="0"/>
        </w:rPr>
        <w:t>Jokaisella lukio-opis</w:t>
      </w:r>
      <w:r w:rsidRPr="00A01EFB">
        <w:rPr>
          <w:rStyle w:val="Voimakas"/>
          <w:b w:val="0"/>
        </w:rPr>
        <w:t xml:space="preserve">kelijalla on tämän sopimuksen tarkoittaman yhteistyön kautta vähintään </w:t>
      </w:r>
      <w:r w:rsidRPr="00A01EFB">
        <w:rPr>
          <w:rStyle w:val="Voimakas"/>
          <w:b w:val="0"/>
        </w:rPr>
        <w:t>yksi kontakti</w:t>
      </w:r>
      <w:r w:rsidRPr="00A01EFB">
        <w:rPr>
          <w:rStyle w:val="Voimakas"/>
          <w:b w:val="0"/>
        </w:rPr>
        <w:t xml:space="preserve"> yleiseen kirjastoon opintojen aikana.</w:t>
      </w:r>
      <w:bookmarkStart w:id="7" w:name="_ei2o7zr75hp7" w:colFirst="0" w:colLast="0"/>
      <w:bookmarkEnd w:id="7"/>
    </w:p>
    <w:p w14:paraId="4E091C77" w14:textId="77777777" w:rsidR="00A01EFB" w:rsidRDefault="00A01EFB" w:rsidP="00A01EFB">
      <w:pPr>
        <w:spacing w:line="240" w:lineRule="auto"/>
        <w:rPr>
          <w:rStyle w:val="Voimakas"/>
          <w:b w:val="0"/>
        </w:rPr>
      </w:pPr>
    </w:p>
    <w:p w14:paraId="00000013" w14:textId="15E35A3A" w:rsidR="00F56773" w:rsidRPr="00A01EFB" w:rsidRDefault="00A55F16" w:rsidP="00A01EFB">
      <w:pPr>
        <w:pStyle w:val="Otsikko2"/>
        <w:rPr>
          <w:bCs/>
        </w:rPr>
      </w:pPr>
      <w:r>
        <w:t>Vastuu ja arviointi</w:t>
      </w:r>
    </w:p>
    <w:p w14:paraId="00000014" w14:textId="0CD204F8" w:rsidR="00F56773" w:rsidRDefault="00A55F16" w:rsidP="00A01EFB">
      <w:pPr>
        <w:spacing w:line="240" w:lineRule="auto"/>
      </w:pPr>
      <w:r>
        <w:t>V</w:t>
      </w:r>
      <w:r>
        <w:t>astuussa yhteistyön toteutumisesta ja arvioinnista on viime kädessä kunkin yksikön esihenkilö. Yhteistyölle sov</w:t>
      </w:r>
      <w:r>
        <w:t xml:space="preserve">itaan yhdessä konkreettiset, sekä määrälliset että laadulliset tavoitteet ja niiden saavuttamista arvioidaan vuosittain esimerkiksi arviointikeskustelun tai sitä varten kerätyn tilastotiedon avulla. </w:t>
      </w:r>
    </w:p>
    <w:p w14:paraId="00000015" w14:textId="77777777" w:rsidR="00F56773" w:rsidRDefault="00F56773" w:rsidP="00A01EFB">
      <w:pPr>
        <w:spacing w:line="240" w:lineRule="auto"/>
        <w:rPr>
          <w:szCs w:val="24"/>
        </w:rPr>
      </w:pPr>
    </w:p>
    <w:p w14:paraId="11E97CAB" w14:textId="77777777" w:rsidR="00A01EFB" w:rsidRDefault="00A01EFB">
      <w:pPr>
        <w:rPr>
          <w:b/>
          <w:sz w:val="36"/>
          <w:szCs w:val="40"/>
        </w:rPr>
      </w:pPr>
      <w:bookmarkStart w:id="8" w:name="_c25jittxymyh" w:colFirst="0" w:colLast="0"/>
      <w:bookmarkEnd w:id="8"/>
      <w:r>
        <w:br w:type="page"/>
      </w:r>
    </w:p>
    <w:p w14:paraId="00000016" w14:textId="1C15F876" w:rsidR="00F56773" w:rsidRPr="00A01EFB" w:rsidRDefault="00A55F16" w:rsidP="00A01EFB">
      <w:pPr>
        <w:pStyle w:val="Otsikko1"/>
      </w:pPr>
      <w:r w:rsidRPr="00A01EFB">
        <w:lastRenderedPageBreak/>
        <w:t xml:space="preserve">Konkreettisia yhteistyömuotoja </w:t>
      </w:r>
    </w:p>
    <w:p w14:paraId="00000018" w14:textId="1FA76695" w:rsidR="00F56773" w:rsidRPr="00A01EFB" w:rsidRDefault="00A55F16" w:rsidP="00A01EFB">
      <w:pPr>
        <w:spacing w:line="240" w:lineRule="auto"/>
        <w:rPr>
          <w:i/>
          <w:iCs/>
          <w:color w:val="FF0000"/>
        </w:rPr>
      </w:pPr>
      <w:r>
        <w:rPr>
          <w:szCs w:val="24"/>
        </w:rPr>
        <w:br/>
      </w:r>
      <w:r w:rsidRPr="00A01EFB">
        <w:rPr>
          <w:rStyle w:val="Hienovarainenkorostus"/>
          <w:color w:val="FF0000"/>
        </w:rPr>
        <w:t>Poimikaa alla olevasta</w:t>
      </w:r>
      <w:r w:rsidRPr="00A01EFB">
        <w:rPr>
          <w:rStyle w:val="Hienovarainenkorostus"/>
          <w:color w:val="FF0000"/>
        </w:rPr>
        <w:t xml:space="preserve"> listasta omaan yhteistyösuunnitelmaanne sopivat yhteistyömuodot. Toimintoja voi kehitellä myös itse ja soveltaa tässä esitettyjä omiin olosuhteisiin, </w:t>
      </w:r>
      <w:proofErr w:type="gramStart"/>
      <w:r w:rsidRPr="00A01EFB">
        <w:rPr>
          <w:rStyle w:val="Hienovarainenkorostus"/>
          <w:color w:val="FF0000"/>
        </w:rPr>
        <w:t>sillä  oppilaitoskohtainen</w:t>
      </w:r>
      <w:proofErr w:type="gramEnd"/>
      <w:r w:rsidRPr="00A01EFB">
        <w:rPr>
          <w:rStyle w:val="Hienovarainenkorostus"/>
          <w:color w:val="FF0000"/>
        </w:rPr>
        <w:t xml:space="preserve"> vaihtelu on suurta. </w:t>
      </w:r>
    </w:p>
    <w:p w14:paraId="00000019" w14:textId="77777777" w:rsidR="00F56773" w:rsidRDefault="00A55F16" w:rsidP="00A01EFB">
      <w:pPr>
        <w:pStyle w:val="Otsikko2"/>
      </w:pPr>
      <w:r>
        <w:t>Äidinkieli ja kirjallisuus</w:t>
      </w:r>
    </w:p>
    <w:p w14:paraId="0000001B" w14:textId="7EA8E4C7" w:rsidR="00F56773" w:rsidRDefault="00A55F16" w:rsidP="00A01EFB">
      <w:pPr>
        <w:rPr>
          <w:highlight w:val="white"/>
        </w:rPr>
      </w:pPr>
      <w:r>
        <w:t>Lukion opetussuunnitelman perusteissa todetaan, että ä</w:t>
      </w:r>
      <w:r>
        <w:rPr>
          <w:highlight w:val="white"/>
        </w:rPr>
        <w:t>idinkieli ja kirjallisuus -oppiaineen tehtävänä on kehittää opiskelijoiden kielitaitoa, vuorovai</w:t>
      </w:r>
      <w:r w:rsidR="00A01EFB">
        <w:rPr>
          <w:highlight w:val="white"/>
        </w:rPr>
        <w:t xml:space="preserve">kutustaitoa ja monilukutaitoa. </w:t>
      </w:r>
      <w:r>
        <w:rPr>
          <w:highlight w:val="white"/>
        </w:rPr>
        <w:t>Kirjastoyhteistyö on luonteva osa lukion äidinkielen ja kirjallisuuden opi</w:t>
      </w:r>
      <w:r w:rsidR="00A01EFB">
        <w:rPr>
          <w:highlight w:val="white"/>
        </w:rPr>
        <w:t xml:space="preserve">ntoja. </w:t>
      </w:r>
      <w:r>
        <w:rPr>
          <w:highlight w:val="white"/>
        </w:rPr>
        <w:t xml:space="preserve">Esittelemme tässä muutaman yhteistyömuodon, jotka liittyvät erityisesti suomen kieli ja kirjallisuus -oppimäärään. </w:t>
      </w:r>
      <w:r>
        <w:rPr>
          <w:highlight w:val="white"/>
        </w:rPr>
        <w:br/>
      </w:r>
    </w:p>
    <w:p w14:paraId="3C543B53" w14:textId="0674B121" w:rsidR="00A01EFB" w:rsidRDefault="00A55F16" w:rsidP="00A01EFB">
      <w:pPr>
        <w:rPr>
          <w:highlight w:val="white"/>
        </w:rPr>
      </w:pPr>
      <w:r w:rsidRPr="00A01EFB">
        <w:rPr>
          <w:highlight w:val="white"/>
        </w:rPr>
        <w:t xml:space="preserve">Suomen kieli ja kirjallisuus -kokonaisuus koostuu 11 moduulista. Kirjastoyhteistyö voi rakentua </w:t>
      </w:r>
      <w:r w:rsidRPr="00A01EFB">
        <w:rPr>
          <w:b/>
          <w:highlight w:val="white"/>
        </w:rPr>
        <w:t xml:space="preserve">esimerkiksi </w:t>
      </w:r>
      <w:r w:rsidR="00A01EFB">
        <w:rPr>
          <w:highlight w:val="white"/>
        </w:rPr>
        <w:t>seuraavasti:</w:t>
      </w:r>
    </w:p>
    <w:p w14:paraId="45BBE786" w14:textId="77777777" w:rsidR="00A01EFB" w:rsidRDefault="00A01EFB" w:rsidP="00A01EFB">
      <w:pPr>
        <w:rPr>
          <w:highlight w:val="white"/>
        </w:rPr>
      </w:pPr>
    </w:p>
    <w:p w14:paraId="17F84EFB" w14:textId="77777777" w:rsidR="00A01EFB" w:rsidRDefault="00A55F16" w:rsidP="00A01EFB">
      <w:pPr>
        <w:pStyle w:val="Otsikko3"/>
        <w:rPr>
          <w:highlight w:val="white"/>
        </w:rPr>
      </w:pPr>
      <w:r w:rsidRPr="00A01EFB">
        <w:rPr>
          <w:highlight w:val="white"/>
        </w:rPr>
        <w:t>ÄI1 Teks</w:t>
      </w:r>
      <w:r w:rsidR="00A01EFB">
        <w:rPr>
          <w:highlight w:val="white"/>
        </w:rPr>
        <w:t>tien tulkinta ja kirjoittaminen</w:t>
      </w:r>
    </w:p>
    <w:p w14:paraId="22DCC360" w14:textId="51DD633A" w:rsidR="00A01EFB" w:rsidRDefault="00A55F16" w:rsidP="00A01EFB">
      <w:pPr>
        <w:pStyle w:val="Otsikko4"/>
        <w:rPr>
          <w:highlight w:val="white"/>
        </w:rPr>
      </w:pPr>
      <w:r w:rsidRPr="00A01EFB">
        <w:rPr>
          <w:highlight w:val="white"/>
        </w:rPr>
        <w:t>Opaste</w:t>
      </w:r>
      <w:r w:rsidR="00A01EFB">
        <w:rPr>
          <w:highlight w:val="white"/>
        </w:rPr>
        <w:t>ttu vierailu lähikirjastoon</w:t>
      </w:r>
    </w:p>
    <w:p w14:paraId="3D5B4EC1" w14:textId="77777777" w:rsidR="00A01EFB" w:rsidRPr="00A01EFB" w:rsidRDefault="00A55F16" w:rsidP="00A01EFB">
      <w:pPr>
        <w:pStyle w:val="Luettelokappale"/>
        <w:numPr>
          <w:ilvl w:val="0"/>
          <w:numId w:val="2"/>
        </w:numPr>
        <w:rPr>
          <w:highlight w:val="white"/>
        </w:rPr>
      </w:pPr>
      <w:r w:rsidRPr="00A01EFB">
        <w:rPr>
          <w:highlight w:val="white"/>
        </w:rPr>
        <w:t>kirjaston ja sen aineistojen käyttö (sek</w:t>
      </w:r>
      <w:r w:rsidR="00A01EFB" w:rsidRPr="00A01EFB">
        <w:rPr>
          <w:highlight w:val="white"/>
        </w:rPr>
        <w:t>ä fyysiset, että e-aineistot)</w:t>
      </w:r>
    </w:p>
    <w:p w14:paraId="31683FFF" w14:textId="77777777" w:rsidR="00A01EFB" w:rsidRPr="00A01EFB" w:rsidRDefault="00A55F16" w:rsidP="00A01EFB">
      <w:pPr>
        <w:pStyle w:val="Luettelokappale"/>
        <w:numPr>
          <w:ilvl w:val="0"/>
          <w:numId w:val="2"/>
        </w:numPr>
        <w:rPr>
          <w:highlight w:val="white"/>
        </w:rPr>
      </w:pPr>
      <w:r w:rsidRPr="00A01EFB">
        <w:rPr>
          <w:highlight w:val="white"/>
        </w:rPr>
        <w:t>tiedonhaku kirjaston tietokannasta, kirjaston mu</w:t>
      </w:r>
      <w:r w:rsidR="00A01EFB" w:rsidRPr="00A01EFB">
        <w:rPr>
          <w:highlight w:val="white"/>
        </w:rPr>
        <w:t>iden tiedonlähteiden esittely</w:t>
      </w:r>
    </w:p>
    <w:p w14:paraId="0000001C" w14:textId="3DE9121A" w:rsidR="00F56773" w:rsidRPr="00A01EFB" w:rsidRDefault="00A55F16" w:rsidP="00A01EFB">
      <w:pPr>
        <w:pStyle w:val="Luettelokappale"/>
        <w:numPr>
          <w:ilvl w:val="0"/>
          <w:numId w:val="2"/>
        </w:numPr>
        <w:rPr>
          <w:highlight w:val="white"/>
        </w:rPr>
      </w:pPr>
      <w:r w:rsidRPr="00A01EFB">
        <w:rPr>
          <w:highlight w:val="white"/>
        </w:rPr>
        <w:t>kirjaston tilojen esittely</w:t>
      </w:r>
      <w:r w:rsidRPr="00A01EFB">
        <w:rPr>
          <w:highlight w:val="white"/>
        </w:rPr>
        <w:t xml:space="preserve"> houkuttelevana oppimisympäristönä</w:t>
      </w:r>
    </w:p>
    <w:p w14:paraId="0000001D" w14:textId="77777777" w:rsidR="00F56773" w:rsidRDefault="00F56773" w:rsidP="00A01EFB">
      <w:pPr>
        <w:spacing w:line="240" w:lineRule="auto"/>
        <w:rPr>
          <w:szCs w:val="24"/>
          <w:highlight w:val="white"/>
        </w:rPr>
      </w:pPr>
    </w:p>
    <w:p w14:paraId="38481AC1" w14:textId="77777777" w:rsidR="00A01EFB" w:rsidRDefault="00A01EFB" w:rsidP="00A01EFB">
      <w:pPr>
        <w:pStyle w:val="Otsikko3"/>
        <w:rPr>
          <w:highlight w:val="white"/>
        </w:rPr>
      </w:pPr>
      <w:r>
        <w:rPr>
          <w:highlight w:val="white"/>
        </w:rPr>
        <w:t>ÄI4 kirjallisuus</w:t>
      </w:r>
    </w:p>
    <w:p w14:paraId="676045DF" w14:textId="77777777" w:rsidR="00A01EFB" w:rsidRDefault="00A55F16" w:rsidP="00A01EFB">
      <w:pPr>
        <w:pStyle w:val="Otsikko4"/>
        <w:rPr>
          <w:highlight w:val="white"/>
        </w:rPr>
      </w:pPr>
      <w:r>
        <w:rPr>
          <w:highlight w:val="white"/>
        </w:rPr>
        <w:t>Kirjavinkkaus joko l</w:t>
      </w:r>
      <w:r w:rsidR="00A01EFB">
        <w:rPr>
          <w:highlight w:val="white"/>
        </w:rPr>
        <w:t>uokassa tai kirjaston tiloissa</w:t>
      </w:r>
    </w:p>
    <w:p w14:paraId="0000001E" w14:textId="0B7D778E" w:rsidR="00F56773" w:rsidRDefault="00A55F16" w:rsidP="00A01EFB">
      <w:pPr>
        <w:spacing w:line="240" w:lineRule="auto"/>
        <w:rPr>
          <w:szCs w:val="24"/>
          <w:highlight w:val="white"/>
        </w:rPr>
      </w:pPr>
      <w:r>
        <w:rPr>
          <w:szCs w:val="24"/>
          <w:highlight w:val="white"/>
        </w:rPr>
        <w:t>Vinkkauksen tarkoitus on tutustuttaa opiskelijoita eri kirjallisuuden lajeihin sekä auttaa heitä valitsemaan luettava kirjan. Opettaja ja kirjaston kir</w:t>
      </w:r>
      <w:r>
        <w:rPr>
          <w:szCs w:val="24"/>
          <w:highlight w:val="white"/>
        </w:rPr>
        <w:t xml:space="preserve">javinkkari keskustelevat esiteltävästä kirjallisuudesta ja ryhmän lukutottumuksista etukäteen. Kirjojen valinnassa otetaan huomioon myös oppimateriaalin suosituskirjalistat. </w:t>
      </w:r>
      <w:r>
        <w:rPr>
          <w:szCs w:val="24"/>
          <w:highlight w:val="white"/>
        </w:rPr>
        <w:br/>
      </w:r>
    </w:p>
    <w:p w14:paraId="0C60E4B3" w14:textId="77777777" w:rsidR="00A01EFB" w:rsidRDefault="00A55F16" w:rsidP="00A01EFB">
      <w:pPr>
        <w:pStyle w:val="Otsikko3"/>
      </w:pPr>
      <w:r>
        <w:t>ÄI5 tekstien tulkinta</w:t>
      </w:r>
    </w:p>
    <w:p w14:paraId="5D9215B8" w14:textId="77777777" w:rsidR="00A01EFB" w:rsidRDefault="00A01EFB" w:rsidP="00A01EFB">
      <w:pPr>
        <w:pStyle w:val="Otsikko4"/>
      </w:pPr>
      <w:r>
        <w:t>Mediapaja kirjastossa</w:t>
      </w:r>
    </w:p>
    <w:p w14:paraId="00000020" w14:textId="54F35BE1" w:rsidR="00F56773" w:rsidRPr="003315C7" w:rsidRDefault="00A55F16" w:rsidP="003315C7">
      <w:r>
        <w:t>Toiminnallisen mediapajan avulla pa</w:t>
      </w:r>
      <w:r>
        <w:t>neudutaan vaikuttamisen keinoihin erityisesti verkossa. Lopputulos esimerkiksi sarjakuva, joka julkaistaan kirjaston verkkosivuilla. Apuna voi käyttää esimerkiksi Eväitä oppimiseen -sivustoa.</w:t>
      </w:r>
    </w:p>
    <w:p w14:paraId="7349C6B0" w14:textId="77777777" w:rsidR="00A01EFB" w:rsidRDefault="00A01EFB" w:rsidP="00A01EFB">
      <w:pPr>
        <w:pStyle w:val="Otsikko3"/>
      </w:pPr>
      <w:r>
        <w:lastRenderedPageBreak/>
        <w:t>ÄI6 kirjoittaminen</w:t>
      </w:r>
    </w:p>
    <w:p w14:paraId="3C9B55E0" w14:textId="77777777" w:rsidR="00A01EFB" w:rsidRDefault="00A55F16" w:rsidP="00A01EFB">
      <w:pPr>
        <w:pStyle w:val="Otsikko4"/>
      </w:pPr>
      <w:r>
        <w:t>Kirjaston sanataideohjaajan vetämä sanataide</w:t>
      </w:r>
      <w:r>
        <w:t>työpaja kirjastos</w:t>
      </w:r>
      <w:r w:rsidR="00A01EFB">
        <w:t>sa tai koululla kurssin aluksi</w:t>
      </w:r>
    </w:p>
    <w:p w14:paraId="00000021" w14:textId="7C6BBB6D" w:rsidR="00F56773" w:rsidRDefault="00A55F16" w:rsidP="00A01EFB">
      <w:r>
        <w:t xml:space="preserve">Tavoitteena innostaa kirjoittamiseen ja omaäänisyyteen. Myös lavarunoustyöpaja, joka huipentuu open </w:t>
      </w:r>
      <w:proofErr w:type="spellStart"/>
      <w:r>
        <w:t>mic</w:t>
      </w:r>
      <w:proofErr w:type="spellEnd"/>
      <w:r>
        <w:t xml:space="preserve"> -tapahtumaan kirjastolla</w:t>
      </w:r>
      <w:r w:rsidR="003315C7">
        <w:t>,</w:t>
      </w:r>
      <w:r>
        <w:t xml:space="preserve"> sopii esimerkiksi kirjoittamisen moduuleihin.</w:t>
      </w:r>
    </w:p>
    <w:p w14:paraId="00000022" w14:textId="77777777" w:rsidR="00F56773" w:rsidRDefault="00F56773" w:rsidP="00A01EFB">
      <w:pPr>
        <w:spacing w:line="240" w:lineRule="auto"/>
        <w:rPr>
          <w:szCs w:val="24"/>
        </w:rPr>
      </w:pPr>
    </w:p>
    <w:p w14:paraId="4F63AE42" w14:textId="77777777" w:rsidR="00A01EFB" w:rsidRDefault="00A55F16" w:rsidP="00A01EFB">
      <w:pPr>
        <w:pStyle w:val="Otsikko3"/>
        <w:rPr>
          <w:highlight w:val="white"/>
        </w:rPr>
      </w:pPr>
      <w:r>
        <w:rPr>
          <w:highlight w:val="white"/>
        </w:rPr>
        <w:t>ÄI 3, ÄI 8 tai ÄI 7 tai valinn</w:t>
      </w:r>
      <w:r w:rsidR="00A01EFB">
        <w:rPr>
          <w:highlight w:val="white"/>
        </w:rPr>
        <w:t>aiset opinnot</w:t>
      </w:r>
    </w:p>
    <w:p w14:paraId="373C9D31" w14:textId="77777777" w:rsidR="00A01EFB" w:rsidRDefault="00A01EFB" w:rsidP="00A01EFB">
      <w:pPr>
        <w:pStyle w:val="Otsikko4"/>
        <w:rPr>
          <w:highlight w:val="white"/>
        </w:rPr>
      </w:pPr>
      <w:r>
        <w:rPr>
          <w:highlight w:val="white"/>
        </w:rPr>
        <w:t>Lukupiiri</w:t>
      </w:r>
    </w:p>
    <w:p w14:paraId="577582BD" w14:textId="77777777" w:rsidR="00A01EFB" w:rsidRDefault="00A55F16" w:rsidP="00A01EFB">
      <w:pPr>
        <w:spacing w:line="240" w:lineRule="auto"/>
        <w:rPr>
          <w:szCs w:val="24"/>
        </w:rPr>
      </w:pPr>
      <w:r>
        <w:rPr>
          <w:szCs w:val="24"/>
        </w:rPr>
        <w:t xml:space="preserve">Lukupiirikirja valitaan vinkkauksen tai esittelyn seurauksena. Lukupiiri kokoontuu kirjastossa joko opettajan tai kirjastohenkilöstön johdolla. </w:t>
      </w:r>
    </w:p>
    <w:p w14:paraId="01723BD0" w14:textId="77777777" w:rsidR="00A01EFB" w:rsidRDefault="00A01EFB" w:rsidP="00A01EFB">
      <w:pPr>
        <w:spacing w:line="240" w:lineRule="auto"/>
        <w:rPr>
          <w:szCs w:val="24"/>
        </w:rPr>
      </w:pPr>
    </w:p>
    <w:p w14:paraId="70A932AC" w14:textId="77777777" w:rsidR="00A01EFB" w:rsidRDefault="00A01EFB" w:rsidP="00A01EFB">
      <w:pPr>
        <w:pStyle w:val="Otsikko4"/>
      </w:pPr>
      <w:r>
        <w:t>Väittely, puhetilaisuus, paneelikeskustelu</w:t>
      </w:r>
    </w:p>
    <w:p w14:paraId="322D5828" w14:textId="00A90ECB" w:rsidR="00A01EFB" w:rsidRDefault="00A55F16" w:rsidP="00A01EFB">
      <w:pPr>
        <w:spacing w:line="240" w:lineRule="auto"/>
        <w:rPr>
          <w:szCs w:val="24"/>
        </w:rPr>
      </w:pPr>
      <w:r>
        <w:rPr>
          <w:szCs w:val="24"/>
        </w:rPr>
        <w:t>Kirjastossa voidaan pitää myös väittely, puhetilaisuus tai paneelikeskustelu. Kannatta</w:t>
      </w:r>
      <w:r>
        <w:rPr>
          <w:szCs w:val="24"/>
        </w:rPr>
        <w:t>a muistaa myös kirjasuosituksen tai -arvion kirjoittaminen kirjaston blog</w:t>
      </w:r>
      <w:r w:rsidR="00A01EFB">
        <w:rPr>
          <w:szCs w:val="24"/>
        </w:rPr>
        <w:t xml:space="preserve">iin, </w:t>
      </w:r>
      <w:proofErr w:type="spellStart"/>
      <w:r w:rsidR="00A01EFB">
        <w:rPr>
          <w:szCs w:val="24"/>
        </w:rPr>
        <w:t>someen</w:t>
      </w:r>
      <w:proofErr w:type="spellEnd"/>
      <w:r w:rsidR="00A01EFB">
        <w:rPr>
          <w:szCs w:val="24"/>
        </w:rPr>
        <w:t xml:space="preserve"> tai verkkosivuille.</w:t>
      </w:r>
    </w:p>
    <w:p w14:paraId="4D15BE44" w14:textId="77777777" w:rsidR="00A01EFB" w:rsidRDefault="00A01EFB" w:rsidP="00A01EFB">
      <w:pPr>
        <w:spacing w:line="240" w:lineRule="auto"/>
        <w:rPr>
          <w:szCs w:val="24"/>
        </w:rPr>
      </w:pPr>
    </w:p>
    <w:p w14:paraId="00000025" w14:textId="07A4C877" w:rsidR="00F56773" w:rsidRDefault="00A01EFB" w:rsidP="00A01EFB">
      <w:pPr>
        <w:pStyle w:val="Otsikko4"/>
        <w:rPr>
          <w:highlight w:val="white"/>
        </w:rPr>
      </w:pPr>
      <w:r>
        <w:rPr>
          <w:highlight w:val="white"/>
        </w:rPr>
        <w:t>Tietokirjavinkkaus (</w:t>
      </w:r>
      <w:r w:rsidR="00A55F16">
        <w:rPr>
          <w:highlight w:val="white"/>
        </w:rPr>
        <w:t>koska opintojen aikan</w:t>
      </w:r>
      <w:r>
        <w:rPr>
          <w:highlight w:val="white"/>
        </w:rPr>
        <w:t>a täytyy lukea yksi tietokirja)</w:t>
      </w:r>
    </w:p>
    <w:p w14:paraId="7D8BCDA4" w14:textId="77777777" w:rsidR="00A55F16" w:rsidRDefault="00A55F16" w:rsidP="00A01EFB">
      <w:pPr>
        <w:spacing w:line="240" w:lineRule="auto"/>
        <w:rPr>
          <w:szCs w:val="24"/>
        </w:rPr>
      </w:pPr>
    </w:p>
    <w:p w14:paraId="03CA5E83" w14:textId="03AC320F" w:rsidR="00A55F16" w:rsidRDefault="00A55F16" w:rsidP="00A55F16">
      <w:pPr>
        <w:pStyle w:val="Otsikko4"/>
      </w:pPr>
      <w:r>
        <w:t>Pelityöpaja</w:t>
      </w:r>
    </w:p>
    <w:p w14:paraId="00000026" w14:textId="4A834364" w:rsidR="00F56773" w:rsidRDefault="00A55F16" w:rsidP="00A01EFB">
      <w:pPr>
        <w:spacing w:line="240" w:lineRule="auto"/>
        <w:rPr>
          <w:szCs w:val="24"/>
        </w:rPr>
      </w:pPr>
      <w:r>
        <w:rPr>
          <w:szCs w:val="24"/>
        </w:rPr>
        <w:t>Tarinankerronnan näkökulma</w:t>
      </w:r>
      <w:r>
        <w:rPr>
          <w:szCs w:val="24"/>
        </w:rPr>
        <w:t>, hah</w:t>
      </w:r>
      <w:r w:rsidR="00A01EFB">
        <w:rPr>
          <w:szCs w:val="24"/>
        </w:rPr>
        <w:t xml:space="preserve">mojen luominen </w:t>
      </w:r>
      <w:r>
        <w:rPr>
          <w:szCs w:val="24"/>
        </w:rPr>
        <w:t>jne</w:t>
      </w:r>
      <w:r w:rsidR="00A01EFB">
        <w:rPr>
          <w:szCs w:val="24"/>
        </w:rPr>
        <w:t>.</w:t>
      </w:r>
    </w:p>
    <w:p w14:paraId="5E349462" w14:textId="77777777" w:rsidR="00A01EFB" w:rsidRDefault="00A01EFB" w:rsidP="00A01EFB">
      <w:pPr>
        <w:spacing w:line="240" w:lineRule="auto"/>
        <w:rPr>
          <w:szCs w:val="24"/>
        </w:rPr>
      </w:pPr>
    </w:p>
    <w:p w14:paraId="00000027" w14:textId="6E2990FD" w:rsidR="00F56773" w:rsidRDefault="00A55F16" w:rsidP="00A01EFB">
      <w:pPr>
        <w:pStyle w:val="Otsikko4"/>
      </w:pPr>
      <w:r>
        <w:t>Osallistuminen kirjaston avoimeen kirjallisuustapahtumaan, es</w:t>
      </w:r>
      <w:r w:rsidR="00A01EFB">
        <w:t>imerkiksi kirjailijavierailuun</w:t>
      </w:r>
      <w:r>
        <w:t>.</w:t>
      </w:r>
    </w:p>
    <w:p w14:paraId="00000028" w14:textId="77777777" w:rsidR="00F56773" w:rsidRDefault="00A55F16" w:rsidP="00A01EFB">
      <w:pPr>
        <w:spacing w:line="240" w:lineRule="auto"/>
        <w:rPr>
          <w:szCs w:val="24"/>
        </w:rPr>
      </w:pPr>
      <w:r>
        <w:rPr>
          <w:szCs w:val="24"/>
        </w:rPr>
        <w:t xml:space="preserve"> </w:t>
      </w:r>
    </w:p>
    <w:p w14:paraId="05F8E019" w14:textId="77777777" w:rsidR="00A01EFB" w:rsidRDefault="00A01EFB" w:rsidP="00A01EFB">
      <w:pPr>
        <w:pStyle w:val="Otsikko4"/>
      </w:pPr>
      <w:r>
        <w:t>Lukion kirjallisuusdiplomi</w:t>
      </w:r>
    </w:p>
    <w:p w14:paraId="00000029" w14:textId="71CDF9E6" w:rsidR="00F56773" w:rsidRDefault="00A55F16" w:rsidP="00A01EFB">
      <w:pPr>
        <w:spacing w:line="240" w:lineRule="auto"/>
        <w:rPr>
          <w:szCs w:val="24"/>
        </w:rPr>
      </w:pPr>
      <w:r>
        <w:rPr>
          <w:szCs w:val="24"/>
        </w:rPr>
        <w:t>Otetaan käyttöön jokin valtakunnallinen diplomi tai toteutetaan kirjallisuusdiplomi paikallisesti opettajien ja k</w:t>
      </w:r>
      <w:r>
        <w:rPr>
          <w:szCs w:val="24"/>
        </w:rPr>
        <w:t xml:space="preserve">irjastohenkilöstön yhteistyöllä. Kirjastohenkilöstö esittelee tai vinkkaa diplomiin liittyviä kirjoja. </w:t>
      </w:r>
      <w:r>
        <w:rPr>
          <w:szCs w:val="24"/>
        </w:rPr>
        <w:br/>
      </w:r>
    </w:p>
    <w:p w14:paraId="5BF42F90" w14:textId="21B87447" w:rsidR="00A01EFB" w:rsidRPr="00A01EFB" w:rsidRDefault="00A01EFB" w:rsidP="00A01EFB">
      <w:pPr>
        <w:pStyle w:val="Otsikko4"/>
        <w:spacing w:line="240" w:lineRule="auto"/>
        <w:rPr>
          <w:rStyle w:val="Hienovarainenkorostus"/>
          <w:color w:val="FF0000"/>
        </w:rPr>
      </w:pPr>
      <w:r w:rsidRPr="00A01EFB">
        <w:rPr>
          <w:rStyle w:val="Hienovarainenkorostus"/>
          <w:color w:val="FF0000"/>
        </w:rPr>
        <w:t>Kirjavinkkaus – määritelmä</w:t>
      </w:r>
    </w:p>
    <w:p w14:paraId="0000002B" w14:textId="7C0BA627" w:rsidR="00F56773" w:rsidRPr="00A55F16" w:rsidRDefault="00A01EFB" w:rsidP="00A01EFB">
      <w:pPr>
        <w:spacing w:line="240" w:lineRule="auto"/>
        <w:rPr>
          <w:i/>
          <w:iCs/>
          <w:color w:val="FF0000"/>
        </w:rPr>
      </w:pPr>
      <w:r w:rsidRPr="00A55F16">
        <w:rPr>
          <w:rStyle w:val="Hienovarainenkorostus"/>
          <w:i w:val="0"/>
          <w:color w:val="FF0000"/>
        </w:rPr>
        <w:t>Kirjavinkkausta eli elämyksellistä lukemissuosittelua voidaan käytännössä toteuttaa monella tavalla, virtuaalisesti tai fyysisesti tai niiden yhdistelmällä. Se voi olla myös draamallinen, siihen voi liittyä musiikkia, videota ja pelillisyyttä. Vuorovaikutteisuutta voidaan lisätä keskusteluin ja vaikkapa kirjamaistiaisten avulla. Vertaisvinkkaus- tai kirjatrailerityöpaja on myös mainio tapa edistää lukemista.</w:t>
      </w:r>
    </w:p>
    <w:p w14:paraId="0000002C" w14:textId="77777777" w:rsidR="00F56773" w:rsidRPr="00A55F16" w:rsidRDefault="00A55F16" w:rsidP="00A55F16">
      <w:pPr>
        <w:pStyle w:val="Otsikko2"/>
      </w:pPr>
      <w:r w:rsidRPr="00A55F16">
        <w:lastRenderedPageBreak/>
        <w:t>Opinto-ohjaus</w:t>
      </w:r>
    </w:p>
    <w:p w14:paraId="0000002D" w14:textId="1718A573" w:rsidR="00F56773" w:rsidRPr="003315C7" w:rsidRDefault="00A55F16" w:rsidP="003315C7">
      <w:r>
        <w:t>Opetussu</w:t>
      </w:r>
      <w:r w:rsidR="003315C7">
        <w:t>u</w:t>
      </w:r>
      <w:r>
        <w:t>nnitelman perusteiden</w:t>
      </w:r>
      <w:r w:rsidR="003315C7">
        <w:t xml:space="preserve"> </w:t>
      </w:r>
      <w:r>
        <w:t>mukaan opinto-ohjauksen tehtävänä on tukea opiskelijaa opinnoissa lukioaikana ja huolehtia siitä, että opiskelijalla on riittävästi sellaisia tietoja ja taitoja, joita hän tarvit</w:t>
      </w:r>
      <w:r>
        <w:t>see siirtyessään jatko-opintoihin ja työelämään. Kirjastoyhteistyö hyödyttää ja tukee myös näiden tavoitteiden saavuttamista. Esimerkiksi kirjasto-opastus voidaan liittää äidinkielen sijasta opinto-ohjaukseen.</w:t>
      </w:r>
    </w:p>
    <w:p w14:paraId="12858252" w14:textId="568A0004" w:rsidR="003315C7" w:rsidRDefault="00A55F16" w:rsidP="003315C7">
      <w:pPr>
        <w:pStyle w:val="Otsikko4"/>
        <w:rPr>
          <w:highlight w:val="white"/>
        </w:rPr>
      </w:pPr>
      <w:r>
        <w:br/>
      </w:r>
      <w:r>
        <w:rPr>
          <w:highlight w:val="white"/>
        </w:rPr>
        <w:t>Opast</w:t>
      </w:r>
      <w:r w:rsidR="003315C7">
        <w:rPr>
          <w:highlight w:val="white"/>
        </w:rPr>
        <w:t>ettu vierailu lähikirjastoon</w:t>
      </w:r>
    </w:p>
    <w:p w14:paraId="1D48318B" w14:textId="6B896F73" w:rsidR="003315C7" w:rsidRPr="003315C7" w:rsidRDefault="00A55F16" w:rsidP="003315C7">
      <w:pPr>
        <w:pStyle w:val="Luettelokappale"/>
        <w:numPr>
          <w:ilvl w:val="0"/>
          <w:numId w:val="3"/>
        </w:numPr>
        <w:rPr>
          <w:highlight w:val="white"/>
        </w:rPr>
      </w:pPr>
      <w:r w:rsidRPr="003315C7">
        <w:rPr>
          <w:highlight w:val="white"/>
        </w:rPr>
        <w:t>kirjast</w:t>
      </w:r>
      <w:r w:rsidR="003315C7" w:rsidRPr="003315C7">
        <w:rPr>
          <w:highlight w:val="white"/>
        </w:rPr>
        <w:t>on ja sen aineistojen käyttö</w:t>
      </w:r>
    </w:p>
    <w:p w14:paraId="231891B2" w14:textId="274BAD68" w:rsidR="003315C7" w:rsidRPr="003315C7" w:rsidRDefault="00A55F16" w:rsidP="003315C7">
      <w:pPr>
        <w:pStyle w:val="Luettelokappale"/>
        <w:numPr>
          <w:ilvl w:val="0"/>
          <w:numId w:val="3"/>
        </w:numPr>
        <w:rPr>
          <w:highlight w:val="white"/>
        </w:rPr>
      </w:pPr>
      <w:r w:rsidRPr="003315C7">
        <w:rPr>
          <w:highlight w:val="white"/>
        </w:rPr>
        <w:t>tiedonhaku kirjaston tietokannasta, kirjaston mu</w:t>
      </w:r>
      <w:r w:rsidR="003315C7" w:rsidRPr="003315C7">
        <w:rPr>
          <w:highlight w:val="white"/>
        </w:rPr>
        <w:t>iden tiedonlähteiden esittely</w:t>
      </w:r>
    </w:p>
    <w:p w14:paraId="0000002E" w14:textId="1AF42412" w:rsidR="00F56773" w:rsidRPr="003315C7" w:rsidRDefault="00A55F16" w:rsidP="003315C7">
      <w:pPr>
        <w:pStyle w:val="Luettelokappale"/>
        <w:numPr>
          <w:ilvl w:val="0"/>
          <w:numId w:val="3"/>
        </w:numPr>
        <w:rPr>
          <w:highlight w:val="white"/>
        </w:rPr>
      </w:pPr>
      <w:r w:rsidRPr="003315C7">
        <w:rPr>
          <w:highlight w:val="white"/>
        </w:rPr>
        <w:t>kirjaston tilojen esittely houkuttelevana oppimisympäristönä</w:t>
      </w:r>
    </w:p>
    <w:p w14:paraId="0000002F" w14:textId="77777777" w:rsidR="00F56773" w:rsidRDefault="00F56773" w:rsidP="00A01EFB">
      <w:pPr>
        <w:spacing w:line="240" w:lineRule="auto"/>
        <w:rPr>
          <w:szCs w:val="24"/>
          <w:highlight w:val="white"/>
        </w:rPr>
      </w:pPr>
    </w:p>
    <w:p w14:paraId="73A14889" w14:textId="77777777" w:rsidR="003315C7" w:rsidRDefault="00A55F16" w:rsidP="00A55F16">
      <w:pPr>
        <w:pStyle w:val="Otsikko2"/>
      </w:pPr>
      <w:r>
        <w:t>Muut aineet</w:t>
      </w:r>
    </w:p>
    <w:p w14:paraId="73C8A712" w14:textId="77777777" w:rsidR="003315C7" w:rsidRDefault="00A55F16" w:rsidP="003315C7">
      <w:r w:rsidRPr="003315C7">
        <w:t>Esimerkiksi seuraavissa aineissa voidaan tehdä kirjastoyhteistyötä. Myö</w:t>
      </w:r>
      <w:r w:rsidRPr="003315C7">
        <w:t>s muiden aineiden tunneilla voidaan sovitusti tulla kirjastovierailuille tutustumaan ao. aineen tiedonlähteisiin. Kirjavinkkausta voidaan mahdollisuuksien mukaan järjestää myös eri kielillä liittyen kielten opetukseen.</w:t>
      </w:r>
    </w:p>
    <w:p w14:paraId="63FF3B4E" w14:textId="0D36362A" w:rsidR="003315C7" w:rsidRDefault="00A55F16" w:rsidP="00A55F16">
      <w:pPr>
        <w:pStyle w:val="Otsikko3"/>
      </w:pPr>
      <w:r>
        <w:br/>
        <w:t>Biologia BI3</w:t>
      </w:r>
    </w:p>
    <w:p w14:paraId="2F4A19AB" w14:textId="77777777" w:rsidR="003315C7" w:rsidRDefault="00A55F16" w:rsidP="00A55F16">
      <w:pPr>
        <w:pStyle w:val="Otsikko4"/>
        <w:rPr>
          <w:highlight w:val="white"/>
        </w:rPr>
      </w:pPr>
      <w:r>
        <w:rPr>
          <w:highlight w:val="white"/>
        </w:rPr>
        <w:t xml:space="preserve">Kirjastovierailu </w:t>
      </w:r>
      <w:proofErr w:type="spellStart"/>
      <w:r>
        <w:rPr>
          <w:highlight w:val="white"/>
        </w:rPr>
        <w:t>eko</w:t>
      </w:r>
      <w:proofErr w:type="spellEnd"/>
      <w:r>
        <w:rPr>
          <w:highlight w:val="white"/>
        </w:rPr>
        <w:t>-n</w:t>
      </w:r>
      <w:r>
        <w:rPr>
          <w:highlight w:val="white"/>
        </w:rPr>
        <w:t>äkökulmasta.</w:t>
      </w:r>
    </w:p>
    <w:p w14:paraId="0662E0FA" w14:textId="38D71B96" w:rsidR="003315C7" w:rsidRPr="003315C7" w:rsidRDefault="003315C7" w:rsidP="00A55F16">
      <w:pPr>
        <w:pStyle w:val="Otsikko3"/>
      </w:pPr>
      <w:r>
        <w:rPr>
          <w:highlight w:val="white"/>
        </w:rPr>
        <w:br/>
        <w:t>S2, S21</w:t>
      </w:r>
      <w:bookmarkStart w:id="9" w:name="_GoBack"/>
      <w:bookmarkEnd w:id="9"/>
    </w:p>
    <w:p w14:paraId="00000032" w14:textId="68D724D8" w:rsidR="00F56773" w:rsidRDefault="00A55F16" w:rsidP="00A55F16">
      <w:pPr>
        <w:pStyle w:val="Otsikko4"/>
        <w:rPr>
          <w:highlight w:val="white"/>
        </w:rPr>
      </w:pPr>
      <w:r>
        <w:rPr>
          <w:highlight w:val="white"/>
        </w:rPr>
        <w:t>Kirjastovierailu, omat kielen huomioiden</w:t>
      </w:r>
      <w:r w:rsidR="003315C7">
        <w:rPr>
          <w:highlight w:val="white"/>
        </w:rPr>
        <w:t>.</w:t>
      </w:r>
    </w:p>
    <w:p w14:paraId="4625D37E" w14:textId="77777777" w:rsidR="003315C7" w:rsidRDefault="003315C7" w:rsidP="00A55F16">
      <w:pPr>
        <w:pStyle w:val="Otsikko3"/>
        <w:rPr>
          <w:highlight w:val="white"/>
        </w:rPr>
      </w:pPr>
      <w:r>
        <w:rPr>
          <w:highlight w:val="white"/>
        </w:rPr>
        <w:br/>
        <w:t>S24</w:t>
      </w:r>
    </w:p>
    <w:p w14:paraId="00000033" w14:textId="1FD4EA1B" w:rsidR="00F56773" w:rsidRDefault="00A55F16" w:rsidP="00A55F16">
      <w:pPr>
        <w:pStyle w:val="Otsikko4"/>
        <w:rPr>
          <w:highlight w:val="white"/>
        </w:rPr>
      </w:pPr>
      <w:r>
        <w:rPr>
          <w:highlight w:val="white"/>
        </w:rPr>
        <w:t>Kirjavinkkausta kirjallisuuden lajeista. Esitellään kirjaston erilaisia aineistoja.</w:t>
      </w:r>
    </w:p>
    <w:p w14:paraId="00000034" w14:textId="77777777" w:rsidR="00F56773" w:rsidRDefault="00F56773" w:rsidP="00A01EFB">
      <w:pPr>
        <w:spacing w:line="240" w:lineRule="auto"/>
        <w:rPr>
          <w:rFonts w:ascii="Roboto" w:eastAsia="Roboto" w:hAnsi="Roboto" w:cs="Roboto"/>
          <w:szCs w:val="24"/>
          <w:highlight w:val="white"/>
        </w:rPr>
      </w:pPr>
    </w:p>
    <w:p w14:paraId="0637E8F7" w14:textId="77777777" w:rsidR="003315C7" w:rsidRDefault="003315C7" w:rsidP="00A55F16">
      <w:pPr>
        <w:pStyle w:val="Otsikko3"/>
        <w:rPr>
          <w:highlight w:val="white"/>
        </w:rPr>
      </w:pPr>
      <w:r>
        <w:rPr>
          <w:highlight w:val="white"/>
        </w:rPr>
        <w:lastRenderedPageBreak/>
        <w:t>Yhteiskuntaoppi</w:t>
      </w:r>
    </w:p>
    <w:p w14:paraId="00000035" w14:textId="10862B4D" w:rsidR="00F56773" w:rsidRDefault="00A55F16" w:rsidP="00A55F16">
      <w:pPr>
        <w:pStyle w:val="Otsikko4"/>
        <w:rPr>
          <w:highlight w:val="white"/>
        </w:rPr>
      </w:pPr>
      <w:r>
        <w:rPr>
          <w:highlight w:val="white"/>
        </w:rPr>
        <w:t xml:space="preserve">Kirjastovierailu, aiheena yhteiskunnallisen tiedon hankkiminen ja soveltaminen. </w:t>
      </w:r>
    </w:p>
    <w:p w14:paraId="00000036" w14:textId="77777777" w:rsidR="00F56773" w:rsidRDefault="00F56773" w:rsidP="00A01EFB">
      <w:pPr>
        <w:spacing w:line="240" w:lineRule="auto"/>
        <w:rPr>
          <w:rFonts w:ascii="Roboto" w:eastAsia="Roboto" w:hAnsi="Roboto" w:cs="Roboto"/>
          <w:szCs w:val="24"/>
          <w:highlight w:val="white"/>
        </w:rPr>
      </w:pPr>
    </w:p>
    <w:p w14:paraId="106E0C36" w14:textId="77777777" w:rsidR="003315C7" w:rsidRDefault="00A55F16" w:rsidP="00A55F16">
      <w:pPr>
        <w:pStyle w:val="Otsikko3"/>
      </w:pPr>
      <w:r>
        <w:t>Taideaineet</w:t>
      </w:r>
    </w:p>
    <w:p w14:paraId="6EC258FC" w14:textId="60E9100E" w:rsidR="003315C7" w:rsidRDefault="00A55F16" w:rsidP="00A55F16">
      <w:pPr>
        <w:pStyle w:val="Otsikko4"/>
      </w:pPr>
      <w:r>
        <w:t>Konsertti kirjastossa</w:t>
      </w:r>
      <w:r w:rsidR="003315C7">
        <w:t>.</w:t>
      </w:r>
    </w:p>
    <w:p w14:paraId="00000039" w14:textId="5D3C83C4" w:rsidR="00F56773" w:rsidRDefault="00A55F16" w:rsidP="00A55F16">
      <w:pPr>
        <w:pStyle w:val="Otsikko4"/>
      </w:pPr>
      <w:r>
        <w:t>Kuvataide-</w:t>
      </w:r>
      <w:r>
        <w:t xml:space="preserve">diplomitöiden näyttely ja näyttelyn avajaiset kirjastossa. </w:t>
      </w:r>
    </w:p>
    <w:p w14:paraId="0000003A" w14:textId="77777777" w:rsidR="00F56773" w:rsidRDefault="00A55F16" w:rsidP="00A55F16">
      <w:pPr>
        <w:pStyle w:val="Otsikko4"/>
      </w:pPr>
      <w:r>
        <w:t>Kirjailijavierailut kirjastoissa, niihin osallistuminen.</w:t>
      </w:r>
    </w:p>
    <w:p w14:paraId="0000003B" w14:textId="77777777" w:rsidR="00F56773" w:rsidRDefault="00F56773" w:rsidP="00A01EFB">
      <w:pPr>
        <w:spacing w:line="240" w:lineRule="auto"/>
        <w:rPr>
          <w:szCs w:val="24"/>
        </w:rPr>
      </w:pPr>
    </w:p>
    <w:p w14:paraId="05EE04F6" w14:textId="77777777" w:rsidR="00A55F16" w:rsidRDefault="00A55F16" w:rsidP="00A55F16">
      <w:pPr>
        <w:pStyle w:val="Otsikko3"/>
      </w:pPr>
      <w:r>
        <w:t>Reaaliaineet</w:t>
      </w:r>
    </w:p>
    <w:p w14:paraId="0000003C" w14:textId="67035558" w:rsidR="00F56773" w:rsidRDefault="00A55F16" w:rsidP="00A55F16">
      <w:pPr>
        <w:pStyle w:val="Otsikko4"/>
      </w:pPr>
      <w:r>
        <w:t>Ohjattu kirjastovierailu, jonka sisältönä on tutustuminen ko. aineen tiedonlähteisiin.</w:t>
      </w:r>
    </w:p>
    <w:p w14:paraId="0000003D" w14:textId="77777777" w:rsidR="00F56773" w:rsidRDefault="00A55F16" w:rsidP="00A01EFB">
      <w:pPr>
        <w:spacing w:line="240" w:lineRule="auto"/>
        <w:rPr>
          <w:szCs w:val="24"/>
        </w:rPr>
      </w:pPr>
      <w:r>
        <w:rPr>
          <w:szCs w:val="24"/>
        </w:rPr>
        <w:br/>
      </w:r>
    </w:p>
    <w:p w14:paraId="0000003E" w14:textId="77777777" w:rsidR="00F56773" w:rsidRDefault="00F56773" w:rsidP="00A01EFB">
      <w:pPr>
        <w:spacing w:line="240" w:lineRule="auto"/>
        <w:rPr>
          <w:szCs w:val="24"/>
        </w:rPr>
      </w:pPr>
    </w:p>
    <w:p w14:paraId="0000003F" w14:textId="77777777" w:rsidR="00F56773" w:rsidRDefault="00F56773" w:rsidP="00A01EFB">
      <w:pPr>
        <w:spacing w:line="240" w:lineRule="auto"/>
        <w:rPr>
          <w:szCs w:val="24"/>
        </w:rPr>
      </w:pPr>
    </w:p>
    <w:sectPr w:rsidR="00F56773">
      <w:pgSz w:w="11909" w:h="16834"/>
      <w:pgMar w:top="1440" w:right="1440" w:bottom="1440" w:left="1440" w:header="720" w:footer="720"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F435A"/>
    <w:multiLevelType w:val="hybridMultilevel"/>
    <w:tmpl w:val="37145EA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076B4F2C"/>
    <w:multiLevelType w:val="hybridMultilevel"/>
    <w:tmpl w:val="0156B75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5D4C7806"/>
    <w:multiLevelType w:val="hybridMultilevel"/>
    <w:tmpl w:val="AB6028B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773"/>
    <w:rsid w:val="003315C7"/>
    <w:rsid w:val="00A01EFB"/>
    <w:rsid w:val="00A55F16"/>
    <w:rsid w:val="00F5677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A9CE52"/>
  <w15:docId w15:val="{5B442FBB-F890-4314-8756-39E333086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i" w:eastAsia="fi-FI"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rsid w:val="003315C7"/>
    <w:rPr>
      <w:rFonts w:ascii="Calibri" w:hAnsi="Calibri"/>
      <w:sz w:val="24"/>
    </w:rPr>
  </w:style>
  <w:style w:type="paragraph" w:styleId="Otsikko1">
    <w:name w:val="heading 1"/>
    <w:basedOn w:val="Normaali"/>
    <w:next w:val="Normaali"/>
    <w:rsid w:val="00A01EFB"/>
    <w:pPr>
      <w:keepNext/>
      <w:keepLines/>
      <w:spacing w:before="400" w:after="120"/>
      <w:outlineLvl w:val="0"/>
    </w:pPr>
    <w:rPr>
      <w:b/>
      <w:sz w:val="36"/>
      <w:szCs w:val="40"/>
    </w:rPr>
  </w:style>
  <w:style w:type="paragraph" w:styleId="Otsikko2">
    <w:name w:val="heading 2"/>
    <w:basedOn w:val="Normaali"/>
    <w:next w:val="Normaali"/>
    <w:rsid w:val="00A01EFB"/>
    <w:pPr>
      <w:keepNext/>
      <w:keepLines/>
      <w:spacing w:before="360" w:after="120"/>
      <w:outlineLvl w:val="1"/>
    </w:pPr>
    <w:rPr>
      <w:b/>
      <w:sz w:val="32"/>
      <w:szCs w:val="32"/>
    </w:rPr>
  </w:style>
  <w:style w:type="paragraph" w:styleId="Otsikko3">
    <w:name w:val="heading 3"/>
    <w:basedOn w:val="Normaali"/>
    <w:next w:val="Normaali"/>
    <w:rsid w:val="00A01EFB"/>
    <w:pPr>
      <w:keepNext/>
      <w:keepLines/>
      <w:spacing w:before="320" w:after="80"/>
      <w:outlineLvl w:val="2"/>
    </w:pPr>
    <w:rPr>
      <w:b/>
      <w:sz w:val="28"/>
      <w:szCs w:val="28"/>
    </w:rPr>
  </w:style>
  <w:style w:type="paragraph" w:styleId="Otsikko4">
    <w:name w:val="heading 4"/>
    <w:basedOn w:val="Normaali"/>
    <w:next w:val="Normaali"/>
    <w:rsid w:val="00A55F16"/>
    <w:pPr>
      <w:keepNext/>
      <w:keepLines/>
      <w:spacing w:before="280" w:after="80"/>
      <w:outlineLvl w:val="3"/>
    </w:pPr>
    <w:rPr>
      <w:i/>
      <w:szCs w:val="24"/>
    </w:rPr>
  </w:style>
  <w:style w:type="paragraph" w:styleId="Otsikko5">
    <w:name w:val="heading 5"/>
    <w:basedOn w:val="Normaali"/>
    <w:next w:val="Normaali"/>
    <w:pPr>
      <w:keepNext/>
      <w:keepLines/>
      <w:spacing w:before="240" w:after="80"/>
      <w:outlineLvl w:val="4"/>
    </w:pPr>
    <w:rPr>
      <w:color w:val="666666"/>
      <w:sz w:val="22"/>
    </w:rPr>
  </w:style>
  <w:style w:type="paragraph" w:styleId="Otsikko6">
    <w:name w:val="heading 6"/>
    <w:basedOn w:val="Normaali"/>
    <w:next w:val="Normaali"/>
    <w:pPr>
      <w:keepNext/>
      <w:keepLines/>
      <w:spacing w:before="240" w:after="80"/>
      <w:outlineLvl w:val="5"/>
    </w:pPr>
    <w:rPr>
      <w:i/>
      <w:color w:val="666666"/>
      <w:sz w:val="22"/>
    </w:rPr>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Otsikko">
    <w:name w:val="Title"/>
    <w:basedOn w:val="Normaali"/>
    <w:next w:val="Normaali"/>
    <w:pPr>
      <w:keepNext/>
      <w:keepLines/>
      <w:spacing w:after="60"/>
    </w:pPr>
    <w:rPr>
      <w:sz w:val="52"/>
      <w:szCs w:val="52"/>
    </w:rPr>
  </w:style>
  <w:style w:type="paragraph" w:styleId="Alaotsikko">
    <w:name w:val="Subtitle"/>
    <w:basedOn w:val="Normaali"/>
    <w:next w:val="Normaali"/>
    <w:pPr>
      <w:keepNext/>
      <w:keepLines/>
      <w:spacing w:after="320"/>
    </w:pPr>
    <w:rPr>
      <w:rFonts w:ascii="Arial" w:hAnsi="Arial"/>
      <w:color w:val="666666"/>
      <w:sz w:val="30"/>
      <w:szCs w:val="30"/>
    </w:rPr>
  </w:style>
  <w:style w:type="character" w:styleId="Hienovarainenkorostus">
    <w:name w:val="Subtle Emphasis"/>
    <w:basedOn w:val="Kappaleenoletusfontti"/>
    <w:uiPriority w:val="19"/>
    <w:qFormat/>
    <w:rsid w:val="00A01EFB"/>
    <w:rPr>
      <w:i/>
      <w:iCs/>
      <w:color w:val="404040" w:themeColor="text1" w:themeTint="BF"/>
    </w:rPr>
  </w:style>
  <w:style w:type="character" w:styleId="Korostus">
    <w:name w:val="Emphasis"/>
    <w:basedOn w:val="Kappaleenoletusfontti"/>
    <w:uiPriority w:val="20"/>
    <w:qFormat/>
    <w:rsid w:val="00A01EFB"/>
    <w:rPr>
      <w:i/>
      <w:iCs/>
    </w:rPr>
  </w:style>
  <w:style w:type="character" w:styleId="Voimakas">
    <w:name w:val="Strong"/>
    <w:basedOn w:val="Kappaleenoletusfontti"/>
    <w:uiPriority w:val="22"/>
    <w:qFormat/>
    <w:rsid w:val="00A01EFB"/>
    <w:rPr>
      <w:b/>
      <w:bCs/>
    </w:rPr>
  </w:style>
  <w:style w:type="paragraph" w:styleId="Luettelokappale">
    <w:name w:val="List Paragraph"/>
    <w:basedOn w:val="Normaali"/>
    <w:uiPriority w:val="34"/>
    <w:qFormat/>
    <w:rsid w:val="00A01E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919</Words>
  <Characters>7452</Characters>
  <Application>Microsoft Office Word</Application>
  <DocSecurity>0</DocSecurity>
  <Lines>62</Lines>
  <Paragraphs>16</Paragraphs>
  <ScaleCrop>false</ScaleCrop>
  <HeadingPairs>
    <vt:vector size="2" baseType="variant">
      <vt:variant>
        <vt:lpstr>Otsikko</vt:lpstr>
      </vt:variant>
      <vt:variant>
        <vt:i4>1</vt:i4>
      </vt:variant>
    </vt:vector>
  </HeadingPairs>
  <TitlesOfParts>
    <vt:vector size="1" baseType="lpstr">
      <vt:lpstr/>
    </vt:vector>
  </TitlesOfParts>
  <Company>Seinäjoen kaupunki</Company>
  <LinksUpToDate>false</LinksUpToDate>
  <CharactersWithSpaces>8355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Koski Emilia</cp:lastModifiedBy>
  <cp:revision>2</cp:revision>
  <dcterms:created xsi:type="dcterms:W3CDTF">2022-12-13T11:40:00Z</dcterms:created>
  <dcterms:modified xsi:type="dcterms:W3CDTF">2022-12-13T12:11:00Z</dcterms:modified>
</cp:coreProperties>
</file>