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3EA9" w:rsidRDefault="00BC32B3" w:rsidP="00BC32B3">
      <w:pPr>
        <w:rPr>
          <w:rFonts w:ascii="Arial" w:hAnsi="Arial" w:cs="Arial"/>
          <w:b/>
          <w:bCs/>
          <w:sz w:val="28"/>
          <w:szCs w:val="28"/>
        </w:rPr>
      </w:pPr>
      <w:bookmarkStart w:id="0" w:name="_Hlk38532886"/>
      <w:r w:rsidRPr="00FD28FA">
        <w:rPr>
          <w:rFonts w:ascii="Arial" w:hAnsi="Arial" w:cs="Arial"/>
          <w:b/>
          <w:bCs/>
          <w:sz w:val="28"/>
          <w:szCs w:val="28"/>
        </w:rPr>
        <w:t>Aineiston käsittely kirjasto</w:t>
      </w:r>
      <w:r>
        <w:rPr>
          <w:rFonts w:ascii="Arial" w:hAnsi="Arial" w:cs="Arial"/>
          <w:b/>
          <w:bCs/>
          <w:sz w:val="28"/>
          <w:szCs w:val="28"/>
        </w:rPr>
        <w:t xml:space="preserve">n </w:t>
      </w:r>
      <w:r w:rsidRPr="00FD28FA">
        <w:rPr>
          <w:rFonts w:ascii="Arial" w:hAnsi="Arial" w:cs="Arial"/>
          <w:b/>
          <w:bCs/>
          <w:sz w:val="28"/>
          <w:szCs w:val="28"/>
        </w:rPr>
        <w:t>palautuksessa</w:t>
      </w:r>
      <w:r w:rsidR="00803EA9">
        <w:rPr>
          <w:rFonts w:ascii="Arial" w:hAnsi="Arial" w:cs="Arial"/>
          <w:b/>
          <w:bCs/>
          <w:sz w:val="28"/>
          <w:szCs w:val="28"/>
        </w:rPr>
        <w:t xml:space="preserve"> </w:t>
      </w:r>
    </w:p>
    <w:p w:rsidR="00BC32B3" w:rsidRPr="00803EA9" w:rsidRDefault="00803EA9" w:rsidP="00BC32B3">
      <w:pPr>
        <w:rPr>
          <w:rFonts w:ascii="Arial" w:hAnsi="Arial" w:cs="Arial"/>
          <w:b/>
          <w:bCs/>
          <w:sz w:val="28"/>
          <w:szCs w:val="28"/>
        </w:rPr>
      </w:pPr>
      <w:r>
        <w:rPr>
          <w:b/>
          <w:bCs/>
        </w:rPr>
        <w:t>P</w:t>
      </w:r>
      <w:r w:rsidRPr="00803EA9">
        <w:rPr>
          <w:b/>
          <w:bCs/>
        </w:rPr>
        <w:t>alautukset kirjastojen palautusluukkujen kautta</w:t>
      </w:r>
    </w:p>
    <w:p w:rsidR="00BC32B3" w:rsidRPr="00093FEB" w:rsidRDefault="00BC32B3" w:rsidP="00BC32B3">
      <w:pPr>
        <w:rPr>
          <w:rFonts w:ascii="Arial" w:hAnsi="Arial" w:cs="Arial"/>
          <w:strike/>
        </w:rPr>
      </w:pPr>
      <w:r>
        <w:rPr>
          <w:rFonts w:ascii="Arial" w:hAnsi="Arial" w:cs="Arial"/>
        </w:rPr>
        <w:t xml:space="preserve">Palautettavan aineiston </w:t>
      </w:r>
      <w:r w:rsidRPr="00093FEB">
        <w:rPr>
          <w:rFonts w:ascii="Arial" w:hAnsi="Arial" w:cs="Arial"/>
        </w:rPr>
        <w:t>k</w:t>
      </w:r>
      <w:r>
        <w:rPr>
          <w:rFonts w:ascii="Arial" w:hAnsi="Arial" w:cs="Arial"/>
        </w:rPr>
        <w:t>äsittelyssä</w:t>
      </w:r>
      <w:r w:rsidRPr="00093FEB">
        <w:rPr>
          <w:rFonts w:ascii="Arial" w:hAnsi="Arial" w:cs="Arial"/>
        </w:rPr>
        <w:t xml:space="preserve"> tärkein asia on käsihygienia</w:t>
      </w:r>
      <w:r>
        <w:rPr>
          <w:rFonts w:ascii="Arial" w:hAnsi="Arial" w:cs="Arial"/>
        </w:rPr>
        <w:t xml:space="preserve">. </w:t>
      </w:r>
      <w:r w:rsidRPr="00093FEB">
        <w:rPr>
          <w:rFonts w:ascii="Arial" w:hAnsi="Arial" w:cs="Arial"/>
        </w:rPr>
        <w:t>Kirjojen</w:t>
      </w:r>
      <w:r>
        <w:rPr>
          <w:rFonts w:ascii="Arial" w:hAnsi="Arial" w:cs="Arial"/>
        </w:rPr>
        <w:t>,</w:t>
      </w:r>
      <w:r w:rsidRPr="00093FEB">
        <w:rPr>
          <w:rFonts w:ascii="Arial" w:hAnsi="Arial" w:cs="Arial"/>
        </w:rPr>
        <w:t xml:space="preserve"> kuten muidenkin esineiden kohdalla</w:t>
      </w:r>
      <w:r>
        <w:rPr>
          <w:rFonts w:ascii="Arial" w:hAnsi="Arial" w:cs="Arial"/>
        </w:rPr>
        <w:t>,</w:t>
      </w:r>
      <w:r w:rsidRPr="00093FEB">
        <w:rPr>
          <w:rFonts w:ascii="Arial" w:hAnsi="Arial" w:cs="Arial"/>
        </w:rPr>
        <w:t xml:space="preserve"> </w:t>
      </w:r>
      <w:r>
        <w:rPr>
          <w:rFonts w:ascii="Arial" w:hAnsi="Arial" w:cs="Arial"/>
        </w:rPr>
        <w:t>lähdetään</w:t>
      </w:r>
      <w:r w:rsidRPr="00093FEB">
        <w:rPr>
          <w:rFonts w:ascii="Arial" w:hAnsi="Arial" w:cs="Arial"/>
        </w:rPr>
        <w:t xml:space="preserve"> siitä, että tartuntareitti on kosketustartunta. </w:t>
      </w:r>
    </w:p>
    <w:p w:rsidR="00BC32B3" w:rsidRDefault="00BC32B3" w:rsidP="00BC32B3">
      <w:pPr>
        <w:rPr>
          <w:rFonts w:ascii="Arial" w:hAnsi="Arial" w:cs="Arial"/>
        </w:rPr>
      </w:pPr>
      <w:r w:rsidRPr="00093FEB">
        <w:rPr>
          <w:rFonts w:ascii="Arial" w:hAnsi="Arial" w:cs="Arial"/>
        </w:rPr>
        <w:t xml:space="preserve">Paras tapa henkilökunnan ja kirjaston asiakkaiden suojaamiseen on varmistaa hyvä käsihygienia </w:t>
      </w:r>
      <w:r>
        <w:rPr>
          <w:rFonts w:ascii="Arial" w:hAnsi="Arial" w:cs="Arial"/>
        </w:rPr>
        <w:t xml:space="preserve">aineistoa </w:t>
      </w:r>
      <w:r w:rsidRPr="00093FEB">
        <w:rPr>
          <w:rFonts w:ascii="Arial" w:hAnsi="Arial" w:cs="Arial"/>
        </w:rPr>
        <w:t xml:space="preserve">käsiteltäessä. Tutut menetelmät eli käsien pesu vedellä ja saippualla sekä </w:t>
      </w:r>
      <w:proofErr w:type="gramStart"/>
      <w:r w:rsidRPr="00093FEB">
        <w:rPr>
          <w:rFonts w:ascii="Arial" w:hAnsi="Arial" w:cs="Arial"/>
        </w:rPr>
        <w:t>alkoholi</w:t>
      </w:r>
      <w:r>
        <w:rPr>
          <w:rFonts w:ascii="Arial" w:hAnsi="Arial" w:cs="Arial"/>
        </w:rPr>
        <w:t>-</w:t>
      </w:r>
      <w:r w:rsidRPr="00093FEB">
        <w:rPr>
          <w:rFonts w:ascii="Arial" w:hAnsi="Arial" w:cs="Arial"/>
        </w:rPr>
        <w:t>pohjaisen</w:t>
      </w:r>
      <w:proofErr w:type="gramEnd"/>
      <w:r w:rsidRPr="00093FEB">
        <w:rPr>
          <w:rFonts w:ascii="Arial" w:hAnsi="Arial" w:cs="Arial"/>
        </w:rPr>
        <w:t xml:space="preserve"> käsihuuhteen käyttö ovat avainasemassa. </w:t>
      </w:r>
    </w:p>
    <w:p w:rsidR="00BC32B3" w:rsidRPr="005F5FF0" w:rsidRDefault="00BC32B3" w:rsidP="00BC32B3">
      <w:pPr>
        <w:rPr>
          <w:rStyle w:val="Hyperlinkki"/>
          <w:rFonts w:ascii="Arial" w:hAnsi="Arial" w:cs="Arial"/>
        </w:rPr>
      </w:pPr>
      <w:r w:rsidRPr="00093FEB">
        <w:rPr>
          <w:rFonts w:ascii="Arial" w:hAnsi="Arial" w:cs="Arial"/>
        </w:rPr>
        <w:t>Henkilökunta voi halutessaan käyttää kertakäyttöisiä suojakäsineitä</w:t>
      </w:r>
      <w:r>
        <w:rPr>
          <w:rFonts w:ascii="Arial" w:hAnsi="Arial" w:cs="Arial"/>
        </w:rPr>
        <w:t>. Työterveyslaitoksen</w:t>
      </w:r>
      <w:r w:rsidRPr="00093FEB">
        <w:rPr>
          <w:rFonts w:ascii="Arial" w:hAnsi="Arial" w:cs="Arial"/>
        </w:rPr>
        <w:t xml:space="preserve"> sivuilla on </w:t>
      </w:r>
      <w:r>
        <w:rPr>
          <w:rFonts w:ascii="Arial" w:hAnsi="Arial" w:cs="Arial"/>
        </w:rPr>
        <w:t>suoja</w:t>
      </w:r>
      <w:r w:rsidRPr="00093FEB">
        <w:rPr>
          <w:rFonts w:ascii="Arial" w:hAnsi="Arial" w:cs="Arial"/>
        </w:rPr>
        <w:t xml:space="preserve">käsineiden </w:t>
      </w:r>
      <w:r>
        <w:rPr>
          <w:rFonts w:ascii="Arial" w:hAnsi="Arial" w:cs="Arial"/>
        </w:rPr>
        <w:t xml:space="preserve">oikeasta käyttötavasta </w:t>
      </w:r>
      <w:r w:rsidRPr="00093FEB">
        <w:rPr>
          <w:rFonts w:ascii="Arial" w:hAnsi="Arial" w:cs="Arial"/>
        </w:rPr>
        <w:t xml:space="preserve">ohje: </w:t>
      </w:r>
      <w:hyperlink r:id="rId4" w:history="1">
        <w:r w:rsidRPr="00093FEB">
          <w:rPr>
            <w:rStyle w:val="Hyperlinkki"/>
            <w:rFonts w:ascii="Arial" w:hAnsi="Arial" w:cs="Arial"/>
          </w:rPr>
          <w:t>https://www.youtube.com/watch?v=TvlbEqTVSLY</w:t>
        </w:r>
      </w:hyperlink>
    </w:p>
    <w:bookmarkEnd w:id="0"/>
    <w:p w:rsidR="00B4471A" w:rsidRDefault="00BC32B3" w:rsidP="00BC32B3">
      <w:pPr>
        <w:jc w:val="center"/>
      </w:pPr>
      <w:r>
        <w:rPr>
          <w:rFonts w:ascii="Arial" w:hAnsi="Arial" w:cs="Arial"/>
          <w:noProof/>
          <w:u w:val="single"/>
        </w:rPr>
        <w:drawing>
          <wp:inline distT="0" distB="0" distL="0" distR="0" wp14:anchorId="2ED69B5C" wp14:editId="7A12F135">
            <wp:extent cx="2545200" cy="2768400"/>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autuks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5200" cy="2768400"/>
                    </a:xfrm>
                    <a:prstGeom prst="rect">
                      <a:avLst/>
                    </a:prstGeom>
                  </pic:spPr>
                </pic:pic>
              </a:graphicData>
            </a:graphic>
          </wp:inline>
        </w:drawing>
      </w:r>
    </w:p>
    <w:p w:rsidR="00BC32B3" w:rsidRDefault="00BC32B3"/>
    <w:p w:rsidR="00BC32B3" w:rsidRDefault="00BC32B3" w:rsidP="00BC32B3">
      <w:pPr>
        <w:rPr>
          <w:rFonts w:ascii="Arial" w:hAnsi="Arial" w:cs="Arial"/>
          <w:b/>
          <w:bCs/>
          <w:sz w:val="28"/>
          <w:szCs w:val="28"/>
          <w:lang w:val="sv-SE"/>
        </w:rPr>
      </w:pPr>
      <w:r>
        <w:rPr>
          <w:rFonts w:ascii="Arial" w:hAnsi="Arial" w:cs="Arial"/>
          <w:b/>
          <w:bCs/>
          <w:sz w:val="28"/>
          <w:szCs w:val="28"/>
          <w:lang w:val="sv-SE"/>
        </w:rPr>
        <w:t>Hantering av material som returneras till biblioteket</w:t>
      </w:r>
    </w:p>
    <w:p w:rsidR="0007663B" w:rsidRPr="0007663B" w:rsidRDefault="0007663B" w:rsidP="0007663B">
      <w:pPr>
        <w:rPr>
          <w:b/>
          <w:bCs/>
          <w:lang w:val="sv-SE"/>
        </w:rPr>
      </w:pPr>
      <w:r w:rsidRPr="0007663B">
        <w:rPr>
          <w:b/>
          <w:bCs/>
          <w:lang w:val="sv-SE"/>
        </w:rPr>
        <w:t>Återlämning via bibliotekens återlämningsinkast</w:t>
      </w:r>
    </w:p>
    <w:p w:rsidR="00BC32B3" w:rsidRDefault="00BC32B3" w:rsidP="00BC32B3">
      <w:pPr>
        <w:rPr>
          <w:rFonts w:ascii="Arial" w:hAnsi="Arial" w:cs="Arial"/>
          <w:strike/>
          <w:lang w:val="sv-SE"/>
        </w:rPr>
      </w:pPr>
      <w:r>
        <w:rPr>
          <w:rFonts w:ascii="Arial" w:hAnsi="Arial" w:cs="Arial"/>
          <w:lang w:val="sv-SE"/>
        </w:rPr>
        <w:t xml:space="preserve">Vid hanteringen av material som har returnerats är det nu mycket viktigt med handhygienen. När det gäller böcker och andra föremål utgår vi ifrån att viruset smittar genom kontaktsmitta. </w:t>
      </w:r>
    </w:p>
    <w:p w:rsidR="00BC32B3" w:rsidRDefault="00BC32B3" w:rsidP="00BC32B3">
      <w:pPr>
        <w:rPr>
          <w:rFonts w:ascii="Arial" w:hAnsi="Arial" w:cs="Arial"/>
          <w:lang w:val="sv-SE"/>
        </w:rPr>
      </w:pPr>
      <w:r>
        <w:rPr>
          <w:rFonts w:ascii="Arial" w:hAnsi="Arial" w:cs="Arial"/>
          <w:lang w:val="sv-SE"/>
        </w:rPr>
        <w:t xml:space="preserve">Bästa sättet att säkerställa personalens och biblioteksanvändarnas säkerhet är att sörja för en god handhygien vid hanteringen av material. De bekanta sätten handtvätt med vatten och tvål och användning av alkoholbaserade handdesinfektionsmedel är effektiva. </w:t>
      </w:r>
    </w:p>
    <w:p w:rsidR="00BC32B3" w:rsidRPr="00BC32B3" w:rsidRDefault="00BC32B3" w:rsidP="00BC32B3">
      <w:pPr>
        <w:rPr>
          <w:rStyle w:val="Hyperlinkki"/>
          <w:rFonts w:ascii="Calibri" w:hAnsi="Calibri" w:cs="Calibri"/>
          <w:lang w:val="sv-SE"/>
        </w:rPr>
      </w:pPr>
      <w:r>
        <w:rPr>
          <w:rFonts w:ascii="Arial" w:hAnsi="Arial" w:cs="Arial"/>
          <w:lang w:val="sv-SE"/>
        </w:rPr>
        <w:t xml:space="preserve">Personalen kan om den så vill använda engångshandskar. På arbetshälsoinstitutets webbsidor finns en anvisning om rätt användning av skyddshandskar: </w:t>
      </w:r>
      <w:hyperlink r:id="rId6" w:history="1">
        <w:r>
          <w:rPr>
            <w:rStyle w:val="Hyperlinkki"/>
            <w:rFonts w:ascii="Arial" w:hAnsi="Arial" w:cs="Arial"/>
            <w:lang w:val="sv-SE"/>
          </w:rPr>
          <w:t>https://www.youtube.com/watch?v=TvlbEqTVSLY</w:t>
        </w:r>
      </w:hyperlink>
    </w:p>
    <w:p w:rsidR="00BC32B3" w:rsidRPr="00BC32B3" w:rsidRDefault="00BC32B3">
      <w:pPr>
        <w:rPr>
          <w:lang w:val="sv-SE"/>
        </w:rPr>
      </w:pPr>
    </w:p>
    <w:sectPr w:rsidR="00BC32B3" w:rsidRPr="00BC32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B3"/>
    <w:rsid w:val="0007663B"/>
    <w:rsid w:val="00803EA9"/>
    <w:rsid w:val="00AD47A9"/>
    <w:rsid w:val="00B4471A"/>
    <w:rsid w:val="00BC32B3"/>
    <w:rsid w:val="00DB32B6"/>
    <w:rsid w:val="00FF33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DF5D8-9E96-44D4-B272-B924850A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C32B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C3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036599">
      <w:bodyDiv w:val="1"/>
      <w:marLeft w:val="0"/>
      <w:marRight w:val="0"/>
      <w:marTop w:val="0"/>
      <w:marBottom w:val="0"/>
      <w:divBdr>
        <w:top w:val="none" w:sz="0" w:space="0" w:color="auto"/>
        <w:left w:val="none" w:sz="0" w:space="0" w:color="auto"/>
        <w:bottom w:val="none" w:sz="0" w:space="0" w:color="auto"/>
        <w:right w:val="none" w:sz="0" w:space="0" w:color="auto"/>
      </w:divBdr>
    </w:div>
    <w:div w:id="15771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vlbEqTVSLY" TargetMode="External"/><Relationship Id="rId5" Type="http://schemas.openxmlformats.org/officeDocument/2006/relationships/image" Target="media/image1.jpeg"/><Relationship Id="rId4" Type="http://schemas.openxmlformats.org/officeDocument/2006/relationships/hyperlink" Target="https://www.youtube.com/watch?v=TvlbEqTVSL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1390</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Ketonen Anneli</dc:creator>
  <cp:keywords/>
  <dc:description/>
  <cp:lastModifiedBy>Litmanen-Peitsala Päivi</cp:lastModifiedBy>
  <cp:revision>2</cp:revision>
  <dcterms:created xsi:type="dcterms:W3CDTF">2020-04-23T13:06:00Z</dcterms:created>
  <dcterms:modified xsi:type="dcterms:W3CDTF">2020-04-23T13:06:00Z</dcterms:modified>
</cp:coreProperties>
</file>